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widowControl w:val="0"/>
        <w:shd w:val="clear" w:color="auto" w:fill="auto"/>
        <w:bidi w:val="0"/>
        <w:spacing w:before="0" w:after="200" w:line="511" w:lineRule="exact"/>
        <w:ind w:left="0" w:right="0" w:firstLine="0"/>
        <w:jc w:val="left"/>
        <w:rPr>
          <w:highlight w:val="none"/>
        </w:rPr>
      </w:pP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东西湖区人民政府将军路街道办事处</w:t>
      </w:r>
    </w:p>
    <w:p>
      <w:pPr>
        <w:pStyle w:val="7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280" w:line="560" w:lineRule="exact"/>
        <w:ind w:right="0"/>
        <w:jc w:val="center"/>
        <w:textAlignment w:val="auto"/>
        <w:rPr>
          <w:rFonts w:hint="default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</w:pPr>
      <w:bookmarkStart w:id="0" w:name="bookmark39"/>
      <w:bookmarkStart w:id="1" w:name="bookmark40"/>
      <w:bookmarkStart w:id="2" w:name="bookmark38"/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2020</w:t>
      </w:r>
      <w:r>
        <w:rPr>
          <w:rFonts w:hint="default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年度</w:t>
      </w:r>
      <w:r>
        <w:rPr>
          <w:rFonts w:hint="eastAsia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红色物业补贴</w:t>
      </w:r>
      <w:r>
        <w:rPr>
          <w:rFonts w:hint="default" w:ascii="Times New Roman" w:hAnsi="Times New Roman" w:eastAsia="方正小标宋简体" w:cs="Times New Roman"/>
          <w:b/>
          <w:bCs/>
          <w:color w:val="000000"/>
          <w:spacing w:val="0"/>
          <w:w w:val="100"/>
          <w:position w:val="0"/>
          <w:sz w:val="36"/>
          <w:szCs w:val="36"/>
          <w:highlight w:val="none"/>
          <w:lang w:val="en-US" w:eastAsia="zh-CN"/>
        </w:rPr>
        <w:t>项目自评结果</w:t>
      </w:r>
      <w:bookmarkEnd w:id="0"/>
      <w:bookmarkEnd w:id="1"/>
      <w:bookmarkEnd w:id="2"/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firstLine="3724" w:firstLineChars="1164"/>
        <w:jc w:val="both"/>
        <w:textAlignment w:val="auto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(摘要版</w:t>
      </w:r>
      <w:bookmarkStart w:id="9" w:name="_GoBack"/>
      <w:bookmarkEnd w:id="9"/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)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firstLine="3724" w:firstLineChars="1164"/>
        <w:jc w:val="both"/>
        <w:textAlignment w:val="auto"/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3" w:firstLineChars="200"/>
        <w:jc w:val="both"/>
        <w:rPr>
          <w:rFonts w:hint="default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黑体" w:cs="Times New Roman"/>
          <w:b/>
          <w:bCs/>
          <w:color w:val="000000"/>
          <w:spacing w:val="0"/>
          <w:w w:val="100"/>
          <w:position w:val="0"/>
          <w:sz w:val="32"/>
          <w:szCs w:val="32"/>
          <w:lang w:val="en-US" w:eastAsia="zh-CN"/>
        </w:rPr>
        <w:t>自评结论</w:t>
      </w:r>
    </w:p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1.1自评得分</w:t>
      </w:r>
    </w:p>
    <w:tbl>
      <w:tblPr>
        <w:tblStyle w:val="3"/>
        <w:tblW w:w="4997" w:type="pct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3"/>
        <w:gridCol w:w="1603"/>
        <w:gridCol w:w="1603"/>
        <w:gridCol w:w="1604"/>
        <w:gridCol w:w="1604"/>
      </w:tblGrid>
      <w:tr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bookmarkStart w:id="3" w:name="bookmark42"/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评价项目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权重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评级分值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本项得分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得分率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预算执行情况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项目产出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40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32.13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80.33%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项目效益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30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20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66.67%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项目满意度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9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2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综合绩效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100%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100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81.13</w:t>
            </w:r>
          </w:p>
        </w:tc>
        <w:tc>
          <w:tcPr>
            <w:tcW w:w="94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</w:pPr>
            <w:r>
              <w:rPr>
                <w:rFonts w:hint="default" w:ascii="Times New Roman" w:hAnsi="Times New Roman" w:eastAsia="楷体" w:cs="Times New Roman"/>
                <w:i w:val="0"/>
                <w:iCs w:val="0"/>
                <w:color w:val="000000"/>
                <w:spacing w:val="0"/>
                <w:w w:val="100"/>
                <w:kern w:val="0"/>
                <w:position w:val="0"/>
                <w:sz w:val="18"/>
                <w:szCs w:val="18"/>
                <w:u w:val="none"/>
                <w:shd w:val="clear" w:color="auto" w:fill="auto"/>
                <w:lang w:val="en-US" w:eastAsia="zh-CN" w:bidi="ar"/>
              </w:rPr>
              <w:t>81.13%</w:t>
            </w:r>
          </w:p>
        </w:tc>
      </w:tr>
      <w:bookmarkEnd w:id="3"/>
    </w:tbl>
    <w:p>
      <w:pPr>
        <w:pStyle w:val="9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1.2绩效目标完成情况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4" w:name="bookmark44"/>
      <w:bookmarkEnd w:id="4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1.2.1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执行率情况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:2020年度项目预算总额1028万元，执行数1028万元，资金执行率100%。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5" w:name="bookmark45"/>
      <w:bookmarkEnd w:id="5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1.2.2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完成的绩效目标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:项目共设置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12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个绩效指标，完成了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个。资金使用规范，项目产出较好，并取得良好社会效益。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6" w:name="bookmark46"/>
      <w:bookmarkEnd w:id="6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1.2.3</w:t>
      </w:r>
      <w:r>
        <w:rPr>
          <w:rFonts w:hint="default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未完成的绩</w:t>
      </w: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效目标:开展宣传演讲活动居民年度目标值为20次，实际完成8次；开展教育实践活动年度目标值为40次，实际完成值为25次；确保小区居民生活便利指标年度目标值为良好，本年实际完成为部分达到预期；保证小区环境整洁年度目标值为良好，本年实际完成为部分达到预期；居民对小区环境满意度年度目标值为100%，实际完成值为90%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2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1.3</w:t>
      </w:r>
      <w:r>
        <w:rPr>
          <w:rFonts w:hint="default" w:ascii="Times New Roman" w:hAnsi="Times New Roman" w:eastAsia="楷体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下一步拟改进措施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bookmarkStart w:id="7" w:name="bookmark49"/>
      <w:bookmarkEnd w:id="7"/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1.3.1守好红色阵地，加强协同联动。我公司将严格按照“党建引领、齐抓共管、共驻共建、协调联动”的工作思路，积极开展“三方联动”实现对小区的环境秩序、精神文明建设、业主诉求办理等全方位、高效率的管理。每周有针对性地向街道党政办发送简报信息，将公众号作为红色物业宣传矩阵的一个重要补充，使红色物业物业服务、环境改善、志愿服务等各方面的工作得到全方位、多层次的展示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1.3.2加强志愿服务，创新服务模式。大力弘扬奉献友爱互助进步的志愿精神，践行红色物业“红”的特色，深入融入社区志愿者工作，动员市场化物业公司和居民参与，扩大志愿者队伍对辖区内小区的服务，倡导社会正能量，做好小区居民的服务工作，坚持“民有所呼，我有所应”的工作态度，深入群众之中，为群众办实事，解难题。</w:t>
      </w:r>
    </w:p>
    <w:p>
      <w:pPr>
        <w:pStyle w:val="9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1.3.3提升物业服务质量，优化小区居住环境。2021年红色物业计划在将军新村三期，还建楼四期、五期增设更多的车棚，以满足小区居民的生活需要，从根本上杜绝电动车在楼道充电停放的现象；也将持续为辖区内小区提供保安保洁、消防维保、电梯维保等延续性服务；并对将军新村一、二、三期及龙竹苑进行环境绿化升级改造，提升小区居民的生活幸福感......通过不断加强小区基础设施建设，提升物业服务水平，优化小区居住环境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sz w:val="26"/>
          <w:szCs w:val="26"/>
          <w:highlight w:val="none"/>
        </w:rPr>
      </w:pPr>
      <w:bookmarkStart w:id="8" w:name="bookmark56"/>
      <w:bookmarkEnd w:id="8"/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3F5"/>
    <w:rsid w:val="01B46AA9"/>
    <w:rsid w:val="06795CFD"/>
    <w:rsid w:val="0BFC6D21"/>
    <w:rsid w:val="0D99316E"/>
    <w:rsid w:val="0F7247E7"/>
    <w:rsid w:val="10D3249E"/>
    <w:rsid w:val="10F442F7"/>
    <w:rsid w:val="1569488D"/>
    <w:rsid w:val="18052E7B"/>
    <w:rsid w:val="185E1010"/>
    <w:rsid w:val="1B5051A1"/>
    <w:rsid w:val="1B671E60"/>
    <w:rsid w:val="21791655"/>
    <w:rsid w:val="22BB0562"/>
    <w:rsid w:val="271A297C"/>
    <w:rsid w:val="28F32C5C"/>
    <w:rsid w:val="2A4E4227"/>
    <w:rsid w:val="2D9F2FBA"/>
    <w:rsid w:val="2E2A167B"/>
    <w:rsid w:val="2E7502A1"/>
    <w:rsid w:val="2F892462"/>
    <w:rsid w:val="32676BE4"/>
    <w:rsid w:val="350E05D4"/>
    <w:rsid w:val="3D7110D0"/>
    <w:rsid w:val="3F644749"/>
    <w:rsid w:val="4153006E"/>
    <w:rsid w:val="46EF6474"/>
    <w:rsid w:val="473604B5"/>
    <w:rsid w:val="47C74F7A"/>
    <w:rsid w:val="4A6C68B7"/>
    <w:rsid w:val="4BA61E05"/>
    <w:rsid w:val="4BF633A9"/>
    <w:rsid w:val="50081561"/>
    <w:rsid w:val="50682E7A"/>
    <w:rsid w:val="51831F16"/>
    <w:rsid w:val="54BF1160"/>
    <w:rsid w:val="55152371"/>
    <w:rsid w:val="5A0901DD"/>
    <w:rsid w:val="5AD16C58"/>
    <w:rsid w:val="5E5B0CA0"/>
    <w:rsid w:val="60062D41"/>
    <w:rsid w:val="60A53DF5"/>
    <w:rsid w:val="621218E6"/>
    <w:rsid w:val="64271461"/>
    <w:rsid w:val="65234660"/>
    <w:rsid w:val="65B50229"/>
    <w:rsid w:val="678237DA"/>
    <w:rsid w:val="6AC82FEB"/>
    <w:rsid w:val="6B0C3F62"/>
    <w:rsid w:val="6C880C67"/>
    <w:rsid w:val="6DB26104"/>
    <w:rsid w:val="70F4428E"/>
    <w:rsid w:val="78C17E25"/>
    <w:rsid w:val="78FD02A2"/>
    <w:rsid w:val="7A81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Body text|4"/>
    <w:basedOn w:val="1"/>
    <w:qFormat/>
    <w:uiPriority w:val="0"/>
    <w:pPr>
      <w:widowControl w:val="0"/>
      <w:shd w:val="clear" w:color="auto" w:fill="auto"/>
      <w:spacing w:after="210" w:line="518" w:lineRule="exact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7">
    <w:name w:val="Heading #2|1"/>
    <w:basedOn w:val="1"/>
    <w:qFormat/>
    <w:uiPriority w:val="0"/>
    <w:pPr>
      <w:widowControl w:val="0"/>
      <w:shd w:val="clear" w:color="auto" w:fill="auto"/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u w:val="none"/>
      <w:shd w:val="clear" w:color="auto" w:fill="auto"/>
      <w:lang w:val="zh-TW" w:eastAsia="zh-TW" w:bidi="zh-TW"/>
    </w:rPr>
  </w:style>
  <w:style w:type="paragraph" w:customStyle="1" w:styleId="8">
    <w:name w:val="Body text|2"/>
    <w:basedOn w:val="1"/>
    <w:qFormat/>
    <w:uiPriority w:val="0"/>
    <w:pPr>
      <w:widowControl w:val="0"/>
      <w:shd w:val="clear" w:color="auto" w:fill="auto"/>
      <w:spacing w:line="312" w:lineRule="exact"/>
      <w:ind w:firstLine="46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0">
    <w:name w:val="Header or footer|1"/>
    <w:basedOn w:val="1"/>
    <w:qFormat/>
    <w:uiPriority w:val="0"/>
    <w:pPr>
      <w:widowControl w:val="0"/>
      <w:shd w:val="clear" w:color="auto" w:fill="auto"/>
    </w:pPr>
    <w:rPr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widowControl w:val="0"/>
      <w:shd w:val="clear" w:color="auto" w:fill="auto"/>
      <w:spacing w:after="280"/>
      <w:jc w:val="center"/>
      <w:outlineLvl w:val="2"/>
    </w:pPr>
    <w:rPr>
      <w:rFonts w:ascii="宋体" w:hAnsi="宋体" w:eastAsia="宋体" w:cs="宋体"/>
      <w:sz w:val="38"/>
      <w:szCs w:val="38"/>
      <w:u w:val="none"/>
      <w:shd w:val="clear" w:color="auto" w:fill="auto"/>
      <w:lang w:val="zh-TW" w:eastAsia="zh-TW" w:bidi="zh-TW"/>
    </w:rPr>
  </w:style>
  <w:style w:type="paragraph" w:customStyle="1" w:styleId="12">
    <w:name w:val="Table caption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3">
    <w:name w:val="Other|1"/>
    <w:basedOn w:val="1"/>
    <w:qFormat/>
    <w:uiPriority w:val="0"/>
    <w:pPr>
      <w:widowControl w:val="0"/>
      <w:shd w:val="clear" w:color="auto" w:fill="auto"/>
      <w:spacing w:line="420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4">
    <w:name w:val="Header or footer|2"/>
    <w:basedOn w:val="1"/>
    <w:qFormat/>
    <w:uiPriority w:val="0"/>
    <w:pPr>
      <w:widowControl w:val="0"/>
      <w:shd w:val="clear" w:color="auto" w:fill="auto"/>
    </w:pPr>
    <w:rPr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2021-05-26T05:29:20Z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639E0DA5A9E646AE8B99C27429FFF1CF</vt:lpwstr>
  </property>
</Properties>
</file>